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345D3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0.75pt;width:232.5pt;height:16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inset="0,0,0,0">
              <w:txbxContent>
                <w:p w:rsidR="00090035" w:rsidRPr="00663313" w:rsidRDefault="00663313" w:rsidP="009B711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</w:t>
                  </w:r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», 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20.11.2020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</w:t>
                  </w:r>
                  <w:bookmarkEnd w:id="0"/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 1106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C75" w:rsidRDefault="00633C75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C75" w:rsidRDefault="00633C75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33C75" w:rsidP="0063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A0931">
        <w:rPr>
          <w:rFonts w:ascii="Times New Roman" w:hAnsi="Times New Roman"/>
          <w:sz w:val="28"/>
          <w:szCs w:val="28"/>
        </w:rPr>
        <w:t xml:space="preserve"> </w:t>
      </w:r>
      <w:r w:rsidR="00663313" w:rsidRPr="0066331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DA09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663313" w:rsidRPr="00663313">
        <w:rPr>
          <w:rFonts w:ascii="Times New Roman" w:hAnsi="Times New Roman"/>
          <w:sz w:val="28"/>
          <w:szCs w:val="28"/>
        </w:rPr>
        <w:t xml:space="preserve"> от </w:t>
      </w:r>
      <w:r w:rsidR="00663313"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663313"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63313" w:rsidRDefault="00663313" w:rsidP="006633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33C7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0931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Чайковского городского округа от </w:t>
      </w:r>
      <w:r w:rsidR="00633C75">
        <w:rPr>
          <w:rFonts w:ascii="Times New Roman" w:hAnsi="Times New Roman"/>
          <w:sz w:val="28"/>
          <w:szCs w:val="28"/>
        </w:rPr>
        <w:t>20 ноября 2020</w:t>
      </w:r>
      <w:r w:rsidR="00DA0931">
        <w:rPr>
          <w:rFonts w:ascii="Times New Roman" w:hAnsi="Times New Roman"/>
          <w:sz w:val="28"/>
          <w:szCs w:val="28"/>
        </w:rPr>
        <w:t xml:space="preserve"> г. № </w:t>
      </w:r>
      <w:r w:rsidR="00633C75">
        <w:rPr>
          <w:rFonts w:ascii="Times New Roman" w:hAnsi="Times New Roman"/>
          <w:sz w:val="28"/>
          <w:szCs w:val="28"/>
        </w:rPr>
        <w:t>1106 (в редакции от 17.12.2021 №1335, от 24.06.2022 №690)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33C75" w:rsidRDefault="00DA0931" w:rsidP="007C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C5C40">
        <w:rPr>
          <w:rFonts w:ascii="Times New Roman" w:hAnsi="Times New Roman"/>
          <w:sz w:val="28"/>
          <w:szCs w:val="28"/>
        </w:rPr>
        <w:t xml:space="preserve">. </w:t>
      </w:r>
      <w:r w:rsidR="00633C75">
        <w:rPr>
          <w:rFonts w:ascii="Times New Roman" w:hAnsi="Times New Roman"/>
          <w:sz w:val="28"/>
          <w:szCs w:val="28"/>
        </w:rPr>
        <w:t>в пункте 2.7:</w:t>
      </w:r>
    </w:p>
    <w:p w:rsidR="007C5C40" w:rsidRPr="007C5C40" w:rsidRDefault="00633C75" w:rsidP="007C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1.1.1. абзац двадцать третий </w:t>
      </w:r>
      <w:r w:rsidRPr="00633C75">
        <w:rPr>
          <w:rFonts w:ascii="Times New Roman" w:hAnsi="Times New Roman"/>
          <w:sz w:val="28"/>
          <w:szCs w:val="28"/>
        </w:rPr>
        <w:t>пункта 2.7</w:t>
      </w:r>
      <w:r>
        <w:t xml:space="preserve"> </w:t>
      </w:r>
      <w:r w:rsidR="007C5C40" w:rsidRPr="007C5C4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C5C40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«Правилами землепользования и застройки Чайковского городского округа Пермского края, утвержденными постановлением администрации Чайковского городского округа от 11 января 2022 г. №13»</w:t>
      </w:r>
      <w:r w:rsidR="007C5C40">
        <w:rPr>
          <w:rFonts w:ascii="Times New Roman" w:hAnsi="Times New Roman"/>
          <w:sz w:val="28"/>
          <w:szCs w:val="28"/>
          <w:lang w:eastAsia="ru-RU"/>
        </w:rPr>
        <w:t>;</w:t>
      </w:r>
    </w:p>
    <w:p w:rsidR="00633C75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/>
          <w:sz w:val="28"/>
          <w:szCs w:val="28"/>
        </w:rPr>
        <w:t>абзац двадцать четвертый исключить;</w:t>
      </w:r>
    </w:p>
    <w:p w:rsidR="00633C75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7AEB">
        <w:rPr>
          <w:rFonts w:ascii="Times New Roman" w:hAnsi="Times New Roman"/>
          <w:sz w:val="28"/>
          <w:szCs w:val="28"/>
        </w:rPr>
        <w:t>пункт 3.6.3.1 изложить в следующей редакции:</w:t>
      </w:r>
    </w:p>
    <w:p w:rsidR="00F57AEB" w:rsidRDefault="00F57AEB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«3.6.3.1. после получения подписанного и зарегистрированного постановления о назначении публичных слушаний организует подготовку и проведение публичных слушаний на территории Чайковского городского округа в соответствии с Положением о публичных слушаниях в Чайковском городском округе, утвержденным решением Чайковской городской Думы от 21 сентября 2018 г. № 17, Правилами землепользования и застройки Чайковского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Пермского края, утвержденными постановлением администрации Чайковского городского округа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 января 2022 г. №</w:t>
      </w:r>
      <w:r w:rsidR="00C2373F" w:rsidRPr="00C237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13, Положением о комиссии по землепользованию и застройке при администрации Чайковского городского округа, утвержденным постановлением администрации Чайковского городского округа от 28 января 2020 г. № 58;»;</w:t>
      </w:r>
    </w:p>
    <w:p w:rsidR="00F57AEB" w:rsidRPr="00302684" w:rsidRDefault="00F57AEB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302684" w:rsidRPr="0030268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02684">
        <w:rPr>
          <w:rFonts w:ascii="Times New Roman" w:hAnsi="Times New Roman"/>
          <w:sz w:val="28"/>
          <w:szCs w:val="28"/>
          <w:lang w:eastAsia="ru-RU"/>
        </w:rPr>
        <w:t>приложении</w:t>
      </w:r>
      <w:r w:rsidR="00302684" w:rsidRPr="00302684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30268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в форме заявления слова «наименование органа, уполномоченного на выдачу градостроительного плана» заменить словами «наименование органа, предоставляющего муниципальную услугу».</w:t>
      </w:r>
    </w:p>
    <w:p w:rsidR="00302684" w:rsidRDefault="00302684" w:rsidP="0030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EA42D1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302684" w:rsidRDefault="00302684" w:rsidP="0030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711E" w:rsidRPr="003026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302684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302684"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2E7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89" w:rsidRDefault="00253F89" w:rsidP="005E4A18">
      <w:pPr>
        <w:spacing w:after="0" w:line="240" w:lineRule="auto"/>
      </w:pPr>
      <w:r>
        <w:separator/>
      </w:r>
    </w:p>
  </w:endnote>
  <w:endnote w:type="continuationSeparator" w:id="0">
    <w:p w:rsidR="00253F89" w:rsidRDefault="00253F89" w:rsidP="005E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18" w:rsidRDefault="005E4A1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89" w:rsidRDefault="00253F89" w:rsidP="005E4A18">
      <w:pPr>
        <w:spacing w:after="0" w:line="240" w:lineRule="auto"/>
      </w:pPr>
      <w:r>
        <w:separator/>
      </w:r>
    </w:p>
  </w:footnote>
  <w:footnote w:type="continuationSeparator" w:id="0">
    <w:p w:rsidR="00253F89" w:rsidRDefault="00253F89" w:rsidP="005E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90035"/>
    <w:rsid w:val="001D6C0F"/>
    <w:rsid w:val="00217E55"/>
    <w:rsid w:val="00220330"/>
    <w:rsid w:val="00253F89"/>
    <w:rsid w:val="00265A1C"/>
    <w:rsid w:val="002E7D81"/>
    <w:rsid w:val="002F09E5"/>
    <w:rsid w:val="00302684"/>
    <w:rsid w:val="003305A0"/>
    <w:rsid w:val="00345D35"/>
    <w:rsid w:val="00383666"/>
    <w:rsid w:val="00410C4C"/>
    <w:rsid w:val="0049355E"/>
    <w:rsid w:val="004B12C1"/>
    <w:rsid w:val="005D1DAB"/>
    <w:rsid w:val="005E4A18"/>
    <w:rsid w:val="006161BA"/>
    <w:rsid w:val="00633C75"/>
    <w:rsid w:val="00663313"/>
    <w:rsid w:val="00733D2C"/>
    <w:rsid w:val="0073671A"/>
    <w:rsid w:val="007754C1"/>
    <w:rsid w:val="007812D9"/>
    <w:rsid w:val="007A0A87"/>
    <w:rsid w:val="007C0DE8"/>
    <w:rsid w:val="007C5C40"/>
    <w:rsid w:val="008023C4"/>
    <w:rsid w:val="00843BA3"/>
    <w:rsid w:val="0091070F"/>
    <w:rsid w:val="00930C72"/>
    <w:rsid w:val="00945961"/>
    <w:rsid w:val="00970AE4"/>
    <w:rsid w:val="009A2647"/>
    <w:rsid w:val="009B711E"/>
    <w:rsid w:val="009E69F5"/>
    <w:rsid w:val="00AA75AD"/>
    <w:rsid w:val="00B27042"/>
    <w:rsid w:val="00C07C0E"/>
    <w:rsid w:val="00C2373F"/>
    <w:rsid w:val="00C922CB"/>
    <w:rsid w:val="00CC587D"/>
    <w:rsid w:val="00D43689"/>
    <w:rsid w:val="00D66902"/>
    <w:rsid w:val="00D775EE"/>
    <w:rsid w:val="00D84FBC"/>
    <w:rsid w:val="00DA0931"/>
    <w:rsid w:val="00E05866"/>
    <w:rsid w:val="00E63899"/>
    <w:rsid w:val="00E82458"/>
    <w:rsid w:val="00EA42D1"/>
    <w:rsid w:val="00F57AEB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A1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E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A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299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chepkasova</cp:lastModifiedBy>
  <cp:revision>17</cp:revision>
  <cp:lastPrinted>2022-09-01T05:59:00Z</cp:lastPrinted>
  <dcterms:created xsi:type="dcterms:W3CDTF">2022-08-21T11:09:00Z</dcterms:created>
  <dcterms:modified xsi:type="dcterms:W3CDTF">2022-09-06T06:50:00Z</dcterms:modified>
</cp:coreProperties>
</file>